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Замок цилиндровый накладной З</w:t>
      </w:r>
      <w:proofErr w:type="gramStart"/>
      <w:r w:rsidRPr="00B45D47">
        <w:rPr>
          <w:rFonts w:ascii="Tahoma" w:hAnsi="Tahoma" w:cs="Tahoma"/>
          <w:sz w:val="20"/>
        </w:rPr>
        <w:t>H</w:t>
      </w:r>
      <w:proofErr w:type="gramEnd"/>
      <w:r w:rsidRPr="00B45D47">
        <w:rPr>
          <w:rFonts w:ascii="Tahoma" w:hAnsi="Tahoma" w:cs="Tahoma"/>
          <w:sz w:val="20"/>
        </w:rPr>
        <w:t xml:space="preserve"> «БАРЬЕР-4P» (четвёртого класса) высочайшей категории защиты для дверных створок как правого, так и левого открываний.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 xml:space="preserve">Замок рассчитан как для простого, так и для усиленного дверного полотна с толщиной </w:t>
      </w:r>
      <w:r w:rsidR="00737ED5" w:rsidRPr="00B45D47">
        <w:rPr>
          <w:rFonts w:ascii="Tahoma" w:hAnsi="Tahoma" w:cs="Tahoma"/>
          <w:sz w:val="20"/>
        </w:rPr>
        <w:t>30мм- 100мм. Сертификат</w:t>
      </w:r>
      <w:r w:rsidRPr="00B45D47">
        <w:rPr>
          <w:rFonts w:ascii="Tahoma" w:hAnsi="Tahoma" w:cs="Tahoma"/>
          <w:sz w:val="20"/>
        </w:rPr>
        <w:t xml:space="preserve"> </w:t>
      </w:r>
      <w:proofErr w:type="gramStart"/>
      <w:r w:rsidRPr="00B45D47">
        <w:rPr>
          <w:rFonts w:ascii="Tahoma" w:hAnsi="Tahoma" w:cs="Tahoma"/>
          <w:sz w:val="20"/>
        </w:rPr>
        <w:t>Г</w:t>
      </w:r>
      <w:proofErr w:type="gramEnd"/>
      <w:r w:rsidRPr="00B45D47">
        <w:rPr>
          <w:rFonts w:ascii="Tahoma" w:hAnsi="Tahoma" w:cs="Tahoma"/>
          <w:sz w:val="20"/>
        </w:rPr>
        <w:t>OCT 5089-2011.</w:t>
      </w:r>
    </w:p>
    <w:p w:rsidR="00B45D47" w:rsidRDefault="00B45D47" w:rsidP="00B45D4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B45D47">
        <w:rPr>
          <w:rFonts w:ascii="Tahoma" w:hAnsi="Tahoma" w:cs="Tahoma"/>
          <w:b/>
          <w:sz w:val="20"/>
        </w:rPr>
        <w:t>Технические характеристи</w:t>
      </w:r>
      <w:bookmarkStart w:id="0" w:name="_GoBack"/>
      <w:bookmarkEnd w:id="0"/>
      <w:r w:rsidRPr="00B45D47">
        <w:rPr>
          <w:rFonts w:ascii="Tahoma" w:hAnsi="Tahoma" w:cs="Tahoma"/>
          <w:b/>
          <w:sz w:val="20"/>
        </w:rPr>
        <w:t>ки и комплектность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 xml:space="preserve">Замок имеет высокую устойчивость к силовому воздействию (взлому). </w:t>
      </w:r>
      <w:proofErr w:type="gramStart"/>
      <w:r w:rsidRPr="00B45D47">
        <w:rPr>
          <w:rFonts w:ascii="Tahoma" w:hAnsi="Tahoma" w:cs="Tahoma"/>
          <w:sz w:val="20"/>
        </w:rPr>
        <w:t>Адаптирован</w:t>
      </w:r>
      <w:proofErr w:type="gramEnd"/>
      <w:r w:rsidRPr="00B45D47">
        <w:rPr>
          <w:rFonts w:ascii="Tahoma" w:hAnsi="Tahoma" w:cs="Tahoma"/>
          <w:sz w:val="20"/>
        </w:rPr>
        <w:t xml:space="preserve"> для неблагоприятных погодных условий (перепады температур в диапазоне -30 +30, повышенная влажность). Отлично подходит для гаражей, уличных дверей.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Модель укомплектована: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>замковым механизмом</w:t>
      </w:r>
      <w:r w:rsidR="00737ED5" w:rsidRPr="00B45D47">
        <w:rPr>
          <w:rFonts w:ascii="Tahoma" w:hAnsi="Tahoma" w:cs="Tahoma"/>
          <w:sz w:val="20"/>
        </w:rPr>
        <w:t>;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>сборным фланцем</w:t>
      </w:r>
      <w:r w:rsidR="00737ED5" w:rsidRPr="00B45D47">
        <w:rPr>
          <w:rFonts w:ascii="Tahoma" w:hAnsi="Tahoma" w:cs="Tahoma"/>
          <w:sz w:val="20"/>
        </w:rPr>
        <w:t>;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>запорной планкой</w:t>
      </w:r>
      <w:r w:rsidR="00737ED5" w:rsidRPr="00B45D47">
        <w:rPr>
          <w:rFonts w:ascii="Tahoma" w:hAnsi="Tahoma" w:cs="Tahoma"/>
          <w:sz w:val="20"/>
        </w:rPr>
        <w:t>;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>комплектом ключей (5 шт.)</w:t>
      </w:r>
      <w:r w:rsidR="00737ED5" w:rsidRPr="00B45D47">
        <w:rPr>
          <w:rFonts w:ascii="Tahoma" w:hAnsi="Tahoma" w:cs="Tahoma"/>
          <w:sz w:val="20"/>
        </w:rPr>
        <w:t>;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 xml:space="preserve">винтами </w:t>
      </w:r>
      <w:proofErr w:type="spellStart"/>
      <w:r w:rsidRPr="00B45D47">
        <w:rPr>
          <w:rFonts w:ascii="Tahoma" w:hAnsi="Tahoma" w:cs="Tahoma"/>
          <w:sz w:val="20"/>
        </w:rPr>
        <w:t>M8х16</w:t>
      </w:r>
      <w:proofErr w:type="spellEnd"/>
      <w:r w:rsidRPr="00B45D47">
        <w:rPr>
          <w:rFonts w:ascii="Tahoma" w:hAnsi="Tahoma" w:cs="Tahoma"/>
          <w:sz w:val="20"/>
        </w:rPr>
        <w:t xml:space="preserve"> (3 шт.) и M5х70 (4 шт.)</w:t>
      </w:r>
      <w:r w:rsidR="00737ED5" w:rsidRPr="00B45D47">
        <w:rPr>
          <w:rFonts w:ascii="Tahoma" w:hAnsi="Tahoma" w:cs="Tahoma"/>
          <w:sz w:val="20"/>
        </w:rPr>
        <w:t>;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>пакетом технической документации</w:t>
      </w:r>
      <w:r w:rsidR="00737ED5" w:rsidRPr="00B45D47">
        <w:rPr>
          <w:rFonts w:ascii="Tahoma" w:hAnsi="Tahoma" w:cs="Tahoma"/>
          <w:sz w:val="20"/>
        </w:rPr>
        <w:t>;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>упаковочной коробкой.</w:t>
      </w:r>
    </w:p>
    <w:p w:rsidR="00B45D47" w:rsidRDefault="00B45D47" w:rsidP="00B45D4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B45D47">
        <w:rPr>
          <w:rFonts w:ascii="Tahoma" w:hAnsi="Tahoma" w:cs="Tahoma"/>
          <w:b/>
          <w:sz w:val="20"/>
        </w:rPr>
        <w:t>Услуги установки и замены</w:t>
      </w:r>
    </w:p>
    <w:p w:rsidR="00DE731D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>установка замка «</w:t>
      </w:r>
      <w:proofErr w:type="spellStart"/>
      <w:r w:rsidRPr="00B45D47">
        <w:rPr>
          <w:rFonts w:ascii="Tahoma" w:hAnsi="Tahoma" w:cs="Tahoma"/>
          <w:sz w:val="20"/>
        </w:rPr>
        <w:t>БАРЬЕР-4P</w:t>
      </w:r>
      <w:proofErr w:type="spellEnd"/>
      <w:r w:rsidRPr="00B45D47">
        <w:rPr>
          <w:rFonts w:ascii="Tahoma" w:hAnsi="Tahoma" w:cs="Tahoma"/>
          <w:sz w:val="20"/>
        </w:rPr>
        <w:t>» включает стоимость замка – 3500р.</w:t>
      </w:r>
      <w:r w:rsidR="00737ED5" w:rsidRPr="00B45D47">
        <w:rPr>
          <w:rFonts w:ascii="Tahoma" w:hAnsi="Tahoma" w:cs="Tahoma"/>
          <w:sz w:val="20"/>
        </w:rPr>
        <w:t>;</w:t>
      </w:r>
    </w:p>
    <w:p w:rsidR="004D21EA" w:rsidRPr="00B45D47" w:rsidRDefault="00DE731D" w:rsidP="00B45D4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B45D47">
        <w:rPr>
          <w:rFonts w:ascii="Tahoma" w:hAnsi="Tahoma" w:cs="Tahoma"/>
          <w:sz w:val="20"/>
        </w:rPr>
        <w:t>·</w:t>
      </w:r>
      <w:r w:rsidR="00B45D47" w:rsidRPr="00B45D47">
        <w:rPr>
          <w:rFonts w:ascii="Tahoma" w:hAnsi="Tahoma" w:cs="Tahoma"/>
          <w:sz w:val="20"/>
        </w:rPr>
        <w:t xml:space="preserve"> </w:t>
      </w:r>
      <w:r w:rsidRPr="00B45D47">
        <w:rPr>
          <w:rFonts w:ascii="Tahoma" w:hAnsi="Tahoma" w:cs="Tahoma"/>
          <w:sz w:val="20"/>
        </w:rPr>
        <w:t>замена механизма секретности модельного ряда накладных замков «Барьер-4Р» включает стоимость механизма – 2500р.</w:t>
      </w:r>
    </w:p>
    <w:sectPr w:rsidR="004D21EA" w:rsidRPr="00B45D47" w:rsidSect="00B45D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D42F5"/>
    <w:multiLevelType w:val="hybridMultilevel"/>
    <w:tmpl w:val="E8767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AC0AB2"/>
    <w:multiLevelType w:val="hybridMultilevel"/>
    <w:tmpl w:val="1CE01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441D"/>
    <w:rsid w:val="0008621F"/>
    <w:rsid w:val="004D21EA"/>
    <w:rsid w:val="006E27F2"/>
    <w:rsid w:val="00737ED5"/>
    <w:rsid w:val="0099441D"/>
    <w:rsid w:val="00B45D47"/>
    <w:rsid w:val="00B97ED2"/>
    <w:rsid w:val="00CD0C7D"/>
    <w:rsid w:val="00CD4316"/>
    <w:rsid w:val="00D969A7"/>
    <w:rsid w:val="00DE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9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4</cp:revision>
  <dcterms:created xsi:type="dcterms:W3CDTF">2015-10-10T08:29:00Z</dcterms:created>
  <dcterms:modified xsi:type="dcterms:W3CDTF">2017-10-15T18:08:00Z</dcterms:modified>
</cp:coreProperties>
</file>